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39" w:rsidRDefault="00E12B5F" w:rsidP="00410839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4A1B6081" wp14:editId="17521FB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8A1C80">
        <w:rPr>
          <w:lang w:val="en-US"/>
        </w:rPr>
        <w:t>PPL</w:t>
      </w:r>
      <w:r w:rsidR="00410839">
        <w:rPr>
          <w:lang w:val="en-US"/>
        </w:rPr>
        <w:t>1GEN2</w:t>
      </w:r>
      <w:r w:rsidR="007C6C2F" w:rsidRPr="00BD446B">
        <w:t xml:space="preserve"> (</w:t>
      </w:r>
      <w:r w:rsidR="009E144D">
        <w:t>HK6K 04</w:t>
      </w:r>
      <w:r w:rsidR="007C6C2F" w:rsidRPr="00BD446B">
        <w:t>)</w:t>
      </w:r>
      <w:r w:rsidRPr="00E12B5F">
        <w:tab/>
      </w:r>
      <w:r w:rsidR="00410839">
        <w:t>Maintain Excellent Standards of Personal Behaviour</w:t>
      </w:r>
    </w:p>
    <w:p w:rsidR="00410839" w:rsidRPr="00410839" w:rsidRDefault="00410839" w:rsidP="00410839">
      <w:pPr>
        <w:pStyle w:val="Unittitle"/>
      </w:pPr>
      <w:r>
        <w:tab/>
        <w:t>in Hospitality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410839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410839">
        <w:rPr>
          <w:lang w:val="en-US"/>
        </w:rPr>
        <w:t>1GEN2</w:t>
      </w:r>
      <w:r w:rsidR="00EA48C8" w:rsidRPr="00BD446B">
        <w:t xml:space="preserve"> (</w:t>
      </w:r>
      <w:r w:rsidR="009E144D">
        <w:t>HK6K 04</w:t>
      </w:r>
      <w:r w:rsidR="00EA48C8" w:rsidRPr="00BD446B">
        <w:t>)</w:t>
      </w:r>
      <w:r w:rsidR="00EA48C8" w:rsidRPr="00E12B5F">
        <w:tab/>
      </w:r>
      <w:r w:rsidR="00410839">
        <w:t>Maintain Excellent Standards of Personal Behaviour in Hospitality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7A4A0B" w:rsidRDefault="007A4A0B" w:rsidP="006036C4"/>
          <w:p w:rsidR="006036C4" w:rsidRDefault="006036C4" w:rsidP="006036C4">
            <w:r>
              <w:t>Our behaviour within the workplace can contribute positively to creating a productive and harmonious environment in which employees can be inspired and achieve their full potential. However, when behaviour is inappropriate or dysfunctional it can have serious consequences on</w:t>
            </w:r>
            <w:r w:rsidR="00ED7E4B">
              <w:t xml:space="preserve"> </w:t>
            </w:r>
            <w:r>
              <w:t>productivity, job satisfaction and on the physical and psychological wellbeing of staff. All team members have a duty of care to each other and must comply with organisational and brand standards to prevent and minimise behaviour which may adversely affect the harmony of the workplace and/or cause harm or injury to others.</w:t>
            </w:r>
          </w:p>
          <w:p w:rsidR="006036C4" w:rsidRDefault="006036C4" w:rsidP="006036C4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410839">
        <w:rPr>
          <w:lang w:val="en-US"/>
        </w:rPr>
        <w:t>1GEN2</w:t>
      </w:r>
      <w:r w:rsidR="00EA48C8" w:rsidRPr="00BD446B">
        <w:t xml:space="preserve"> (</w:t>
      </w:r>
      <w:r w:rsidR="009E144D">
        <w:t>HK6K 04</w:t>
      </w:r>
      <w:r w:rsidR="00EA48C8" w:rsidRPr="00BD446B">
        <w:t>)</w:t>
      </w:r>
      <w:r w:rsidR="00EA48C8" w:rsidRPr="00E12B5F">
        <w:tab/>
      </w:r>
      <w:r w:rsidR="00410839" w:rsidRPr="00410839">
        <w:t>Maintain Excellent Standards of Personal Behaviour in Hospitality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A56204" w:rsidP="00A56204">
            <w:pPr>
              <w:rPr>
                <w:lang w:val="en-GB"/>
              </w:rPr>
            </w:pPr>
            <w:r>
              <w:t xml:space="preserve">There must be evidence for </w:t>
            </w:r>
            <w:r w:rsidRPr="008C5F8E">
              <w:t xml:space="preserve">all </w:t>
            </w:r>
            <w:r>
              <w:t xml:space="preserve">Performance Criteria (PC). </w:t>
            </w:r>
            <w:r w:rsidR="00ED7E4B">
              <w:rPr>
                <w:lang w:val="en-GB"/>
              </w:rPr>
              <w:t>T</w:t>
            </w:r>
            <w:r w:rsidR="00FD2D45" w:rsidRPr="00BD446B">
              <w:rPr>
                <w:lang w:val="en-GB"/>
              </w:rPr>
              <w:t xml:space="preserve">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 xml:space="preserve">ss </w:t>
            </w:r>
            <w:r w:rsidR="00ED7E4B">
              <w:rPr>
                <w:lang w:val="en-GB"/>
              </w:rPr>
              <w:t xml:space="preserve">all </w:t>
            </w:r>
            <w:r w:rsidR="00FD2D45">
              <w:rPr>
                <w:lang w:val="en-GB"/>
              </w:rPr>
              <w:t>Performance Criteria (PC)</w:t>
            </w:r>
            <w:r w:rsidR="007A4A0B">
              <w:rPr>
                <w:lang w:val="en-GB"/>
              </w:rPr>
              <w:t xml:space="preserve"> </w:t>
            </w:r>
            <w:r w:rsidR="00ED7E4B">
              <w:rPr>
                <w:lang w:val="en-GB"/>
              </w:rPr>
              <w:t>(</w:t>
            </w:r>
            <w:r w:rsidR="00410839">
              <w:rPr>
                <w:lang w:val="en-GB"/>
              </w:rPr>
              <w:t>1</w:t>
            </w:r>
            <w:r w:rsidR="00410839">
              <w:rPr>
                <w:rFonts w:cs="Arial"/>
                <w:lang w:val="en-GB"/>
              </w:rPr>
              <w:t>–</w:t>
            </w:r>
            <w:r w:rsidR="00410839">
              <w:rPr>
                <w:lang w:val="en-GB"/>
              </w:rPr>
              <w:t>6</w:t>
            </w:r>
            <w:r w:rsidR="00ED7E4B">
              <w:rPr>
                <w:lang w:val="en-GB"/>
              </w:rPr>
              <w:t>)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410839" w:rsidRPr="00492A26" w:rsidRDefault="00410839" w:rsidP="00410839">
            <w:pPr>
              <w:ind w:left="426" w:hanging="426"/>
              <w:rPr>
                <w:b/>
              </w:rPr>
            </w:pPr>
            <w:r w:rsidRPr="00492A26">
              <w:rPr>
                <w:b/>
              </w:rPr>
              <w:t>1</w:t>
            </w:r>
            <w:r w:rsidRPr="00492A26">
              <w:rPr>
                <w:b/>
              </w:rPr>
              <w:tab/>
              <w:t>Present yourself in line with organisational requirements</w:t>
            </w:r>
            <w:r w:rsidR="009373EC">
              <w:rPr>
                <w:b/>
              </w:rPr>
              <w:t>.</w:t>
            </w:r>
          </w:p>
          <w:p w:rsidR="00410839" w:rsidRPr="00492A26" w:rsidRDefault="00410839" w:rsidP="00410839">
            <w:pPr>
              <w:ind w:left="426" w:hanging="426"/>
              <w:rPr>
                <w:b/>
              </w:rPr>
            </w:pPr>
            <w:r w:rsidRPr="00492A26">
              <w:rPr>
                <w:b/>
              </w:rPr>
              <w:t>2</w:t>
            </w:r>
            <w:r w:rsidRPr="00492A26">
              <w:rPr>
                <w:b/>
              </w:rPr>
              <w:tab/>
              <w:t>Organise own work to maximise performance and achieve goals</w:t>
            </w:r>
            <w:r w:rsidR="009373EC">
              <w:rPr>
                <w:b/>
              </w:rPr>
              <w:t>.</w:t>
            </w:r>
          </w:p>
          <w:p w:rsidR="00410839" w:rsidRPr="00492A26" w:rsidRDefault="00410839" w:rsidP="00410839">
            <w:pPr>
              <w:ind w:left="426" w:hanging="426"/>
              <w:rPr>
                <w:b/>
              </w:rPr>
            </w:pPr>
            <w:r w:rsidRPr="00492A26">
              <w:rPr>
                <w:b/>
              </w:rPr>
              <w:t>3</w:t>
            </w:r>
            <w:r w:rsidRPr="00492A26">
              <w:rPr>
                <w:b/>
              </w:rPr>
              <w:tab/>
              <w:t>Follow procedures consistently and respond positively to instruction</w:t>
            </w:r>
            <w:r w:rsidR="009373EC">
              <w:rPr>
                <w:b/>
              </w:rPr>
              <w:t>.</w:t>
            </w:r>
          </w:p>
          <w:p w:rsidR="00410839" w:rsidRPr="00492A26" w:rsidRDefault="00410839" w:rsidP="00410839">
            <w:pPr>
              <w:ind w:left="426" w:hanging="426"/>
              <w:rPr>
                <w:b/>
              </w:rPr>
            </w:pPr>
            <w:r w:rsidRPr="00492A26">
              <w:rPr>
                <w:b/>
              </w:rPr>
              <w:t>4</w:t>
            </w:r>
            <w:r w:rsidRPr="00492A26">
              <w:rPr>
                <w:b/>
              </w:rPr>
              <w:tab/>
              <w:t>Use technology in an honest and trustworthy way</w:t>
            </w:r>
            <w:r w:rsidR="009373EC">
              <w:rPr>
                <w:b/>
              </w:rPr>
              <w:t>.</w:t>
            </w:r>
          </w:p>
          <w:p w:rsidR="00410839" w:rsidRPr="00492A26" w:rsidRDefault="00410839" w:rsidP="00410839">
            <w:pPr>
              <w:ind w:left="426" w:hanging="426"/>
              <w:rPr>
                <w:b/>
              </w:rPr>
            </w:pPr>
            <w:r w:rsidRPr="00492A26">
              <w:rPr>
                <w:b/>
              </w:rPr>
              <w:t>5</w:t>
            </w:r>
            <w:r w:rsidRPr="00492A26">
              <w:rPr>
                <w:b/>
              </w:rPr>
              <w:tab/>
              <w:t>Comply with brand standards inside and outside the organisation/represent your organisation positively</w:t>
            </w:r>
            <w:r w:rsidR="009373EC">
              <w:rPr>
                <w:b/>
              </w:rPr>
              <w:t>.</w:t>
            </w:r>
          </w:p>
          <w:p w:rsidR="007A4A0B" w:rsidRPr="00492A26" w:rsidRDefault="00410839" w:rsidP="00410839">
            <w:pPr>
              <w:ind w:left="426" w:hanging="426"/>
              <w:rPr>
                <w:b/>
              </w:rPr>
            </w:pPr>
            <w:r w:rsidRPr="00492A26">
              <w:rPr>
                <w:b/>
              </w:rPr>
              <w:t>6</w:t>
            </w:r>
            <w:r w:rsidRPr="00492A26">
              <w:rPr>
                <w:b/>
              </w:rPr>
              <w:tab/>
              <w:t>Work with integrity in a safe, fair and professional manner</w:t>
            </w:r>
            <w:r w:rsidR="009373EC">
              <w:rPr>
                <w:b/>
              </w:rPr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1281"/>
        <w:gridCol w:w="1282"/>
        <w:gridCol w:w="1282"/>
        <w:gridCol w:w="1282"/>
        <w:gridCol w:w="1282"/>
        <w:gridCol w:w="1282"/>
      </w:tblGrid>
      <w:tr w:rsidR="006036C4" w:rsidRPr="0064705B" w:rsidTr="006036C4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6036C4" w:rsidRPr="00033849" w:rsidRDefault="006036C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6036C4" w:rsidRPr="00033849" w:rsidRDefault="006036C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6036C4" w:rsidRPr="00033849" w:rsidRDefault="006036C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6"/>
            <w:shd w:val="clear" w:color="auto" w:fill="BFBFBF" w:themeFill="background1" w:themeFillShade="BF"/>
            <w:vAlign w:val="center"/>
          </w:tcPr>
          <w:p w:rsidR="006036C4" w:rsidRPr="00033849" w:rsidRDefault="006036C4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6036C4" w:rsidRPr="0064705B" w:rsidTr="0047149C">
        <w:trPr>
          <w:trHeight w:val="34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7691" w:type="dxa"/>
            <w:gridSpan w:val="6"/>
            <w:vMerge w:val="restart"/>
            <w:shd w:val="clear" w:color="auto" w:fill="BFBFBF" w:themeFill="background1" w:themeFillShade="BF"/>
            <w:vAlign w:val="center"/>
          </w:tcPr>
          <w:p w:rsidR="006036C4" w:rsidRPr="00C141E3" w:rsidRDefault="006036C4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036C4" w:rsidRPr="0064705B" w:rsidTr="006036C4">
        <w:trPr>
          <w:cantSplit/>
          <w:trHeight w:val="113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7691" w:type="dxa"/>
            <w:gridSpan w:val="6"/>
            <w:vMerge/>
            <w:shd w:val="clear" w:color="auto" w:fill="BFBFBF" w:themeFill="background1" w:themeFillShade="BF"/>
            <w:vAlign w:val="center"/>
          </w:tcPr>
          <w:p w:rsidR="006036C4" w:rsidRDefault="006036C4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6036C4" w:rsidRPr="0064705B" w:rsidTr="006036C4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36C4" w:rsidRPr="0064705B" w:rsidRDefault="006036C4" w:rsidP="00033849">
            <w:pPr>
              <w:pStyle w:val="Table10"/>
            </w:pP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36C4" w:rsidRPr="00707054" w:rsidRDefault="006036C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36C4" w:rsidRPr="00707054" w:rsidRDefault="006036C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36C4" w:rsidRPr="00707054" w:rsidRDefault="006036C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36C4" w:rsidRPr="00707054" w:rsidRDefault="006036C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36C4" w:rsidRPr="00707054" w:rsidRDefault="006036C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36C4" w:rsidRPr="00707054" w:rsidRDefault="006036C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</w:tr>
      <w:tr w:rsidR="006036C4" w:rsidRPr="0064705B" w:rsidTr="006036C4">
        <w:tc>
          <w:tcPr>
            <w:tcW w:w="1413" w:type="dxa"/>
            <w:shd w:val="clear" w:color="auto" w:fill="auto"/>
          </w:tcPr>
          <w:p w:rsidR="006036C4" w:rsidRDefault="006036C4" w:rsidP="00784536">
            <w:pPr>
              <w:pStyle w:val="Table10"/>
            </w:pPr>
            <w:bookmarkStart w:id="0" w:name="_GoBack"/>
            <w:bookmarkEnd w:id="0"/>
          </w:p>
          <w:p w:rsidR="00ED7E4B" w:rsidRPr="0064705B" w:rsidRDefault="00ED7E4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</w:tr>
      <w:tr w:rsidR="006036C4" w:rsidRPr="0064705B" w:rsidTr="006036C4">
        <w:tc>
          <w:tcPr>
            <w:tcW w:w="1413" w:type="dxa"/>
            <w:shd w:val="clear" w:color="auto" w:fill="auto"/>
          </w:tcPr>
          <w:p w:rsidR="00ED7E4B" w:rsidRDefault="00ED7E4B" w:rsidP="00784536">
            <w:pPr>
              <w:pStyle w:val="Table10"/>
            </w:pPr>
          </w:p>
          <w:p w:rsidR="00ED7E4B" w:rsidRPr="0064705B" w:rsidRDefault="00ED7E4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</w:tr>
      <w:tr w:rsidR="006036C4" w:rsidRPr="0064705B" w:rsidTr="006036C4">
        <w:tc>
          <w:tcPr>
            <w:tcW w:w="1413" w:type="dxa"/>
            <w:shd w:val="clear" w:color="auto" w:fill="auto"/>
          </w:tcPr>
          <w:p w:rsidR="006036C4" w:rsidRDefault="006036C4" w:rsidP="00784536">
            <w:pPr>
              <w:pStyle w:val="Table10"/>
            </w:pPr>
          </w:p>
          <w:p w:rsidR="00ED7E4B" w:rsidRPr="0064705B" w:rsidRDefault="00ED7E4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</w:tr>
      <w:tr w:rsidR="006036C4" w:rsidRPr="0064705B" w:rsidTr="006036C4">
        <w:tc>
          <w:tcPr>
            <w:tcW w:w="1413" w:type="dxa"/>
            <w:shd w:val="clear" w:color="auto" w:fill="auto"/>
          </w:tcPr>
          <w:p w:rsidR="00ED7E4B" w:rsidRDefault="00ED7E4B" w:rsidP="00784536">
            <w:pPr>
              <w:pStyle w:val="Table10"/>
            </w:pPr>
          </w:p>
          <w:p w:rsidR="00ED7E4B" w:rsidRPr="0064705B" w:rsidRDefault="00ED7E4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036C4" w:rsidRPr="0064705B" w:rsidRDefault="006036C4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6036C4" w:rsidRPr="00707054" w:rsidRDefault="006036C4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410839">
        <w:rPr>
          <w:lang w:val="en-US"/>
        </w:rPr>
        <w:t>1GEN2</w:t>
      </w:r>
      <w:r w:rsidRPr="00BD446B">
        <w:t xml:space="preserve"> (</w:t>
      </w:r>
      <w:r w:rsidR="009E144D">
        <w:t>HK6K 04</w:t>
      </w:r>
      <w:r w:rsidRPr="00BD446B">
        <w:t>)</w:t>
      </w:r>
      <w:r w:rsidRPr="00E12B5F">
        <w:tab/>
      </w:r>
      <w:r w:rsidR="00410839" w:rsidRPr="00410839">
        <w:t>Maintain Excellent Standards of Personal Behaviour in Hospitality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1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What organisational standards are and why they exist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2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How standards vary between different organisations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3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What the organisation's brand standards are and why it is important to comply with them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4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Why it is important to comply with organisational standards for clothing and personal presentation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5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How to represent your organisations' brand standards positively internally and externally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6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How to organise own work and when to ask for guidance or support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7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What behaviour is acceptable both on and off the organisation's premises and why it is important to behave in this way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8</w:t>
            </w:r>
          </w:p>
        </w:tc>
        <w:tc>
          <w:tcPr>
            <w:tcW w:w="11842" w:type="dxa"/>
          </w:tcPr>
          <w:p w:rsidR="00410839" w:rsidRPr="0035595C" w:rsidRDefault="00410839" w:rsidP="00CD2234">
            <w:r w:rsidRPr="0035595C">
              <w:t>How to promote brand standards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  <w:tr w:rsidR="00410839" w:rsidTr="00142130">
        <w:tc>
          <w:tcPr>
            <w:tcW w:w="570" w:type="dxa"/>
          </w:tcPr>
          <w:p w:rsidR="00410839" w:rsidRPr="00F11177" w:rsidRDefault="00410839" w:rsidP="00DF3CC5">
            <w:r>
              <w:t>9</w:t>
            </w:r>
          </w:p>
        </w:tc>
        <w:tc>
          <w:tcPr>
            <w:tcW w:w="11842" w:type="dxa"/>
          </w:tcPr>
          <w:p w:rsidR="00410839" w:rsidRDefault="00410839" w:rsidP="00CD2234">
            <w:r w:rsidRPr="0035595C">
              <w:t>How social media can impact on brand standards</w:t>
            </w:r>
            <w:r w:rsidR="009373EC">
              <w:t>.</w:t>
            </w:r>
          </w:p>
        </w:tc>
        <w:tc>
          <w:tcPr>
            <w:tcW w:w="1806" w:type="dxa"/>
          </w:tcPr>
          <w:p w:rsidR="00410839" w:rsidRDefault="0041083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410839">
        <w:rPr>
          <w:lang w:val="en-US"/>
        </w:rPr>
        <w:t>1GEN2</w:t>
      </w:r>
      <w:r w:rsidR="00EA48C8" w:rsidRPr="00BD446B">
        <w:t xml:space="preserve"> (</w:t>
      </w:r>
      <w:r w:rsidR="009E144D">
        <w:t>HK6K 04</w:t>
      </w:r>
      <w:r w:rsidR="00EA48C8" w:rsidRPr="00BD446B">
        <w:t>)</w:t>
      </w:r>
      <w:r w:rsidR="00EA48C8" w:rsidRPr="00E12B5F">
        <w:tab/>
      </w:r>
      <w:r w:rsidR="00410839" w:rsidRPr="00410839">
        <w:t>Maintain Excellent Standards of Personal Behaviour in Hospitality</w:t>
      </w:r>
    </w:p>
    <w:p w:rsidR="007C6C2F" w:rsidRPr="00AB2D75" w:rsidRDefault="007C6C2F" w:rsidP="00EA48C8"/>
    <w:p w:rsidR="006325C8" w:rsidRPr="00F3442C" w:rsidRDefault="0036134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7023DB">
        <w:rPr>
          <w:lang w:val="en-GB"/>
        </w:rPr>
        <w:t xml:space="preserve"> </w:t>
      </w:r>
      <w:r w:rsidR="00C84D32">
        <w:rPr>
          <w:lang w:val="en-GB"/>
        </w:rPr>
        <w:t>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410839">
      <w:t>1GEN2</w:t>
    </w:r>
    <w:r w:rsidR="00A82F91" w:rsidRPr="00EC3E42">
      <w:t xml:space="preserve"> (</w:t>
    </w:r>
    <w:r w:rsidR="009E144D">
      <w:t>HK6K 04</w:t>
    </w:r>
    <w:r w:rsidRPr="00EC3E42">
      <w:t xml:space="preserve">) </w:t>
    </w:r>
    <w:r w:rsidR="00410839" w:rsidRPr="00410839">
      <w:t>Maintain Excellent Standards of Personal Behaviour in Hospitality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EA7A78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61341"/>
    <w:rsid w:val="003704F6"/>
    <w:rsid w:val="003A7160"/>
    <w:rsid w:val="00404E4A"/>
    <w:rsid w:val="00410839"/>
    <w:rsid w:val="00455B8C"/>
    <w:rsid w:val="00461DA8"/>
    <w:rsid w:val="0046782E"/>
    <w:rsid w:val="0047149C"/>
    <w:rsid w:val="00475E51"/>
    <w:rsid w:val="004805E2"/>
    <w:rsid w:val="00492A26"/>
    <w:rsid w:val="004D1FDE"/>
    <w:rsid w:val="004E1819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036C4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23DB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373EC"/>
    <w:rsid w:val="00980FEB"/>
    <w:rsid w:val="009D62E6"/>
    <w:rsid w:val="009E144D"/>
    <w:rsid w:val="009F0AEC"/>
    <w:rsid w:val="00A04E57"/>
    <w:rsid w:val="00A067C0"/>
    <w:rsid w:val="00A244A9"/>
    <w:rsid w:val="00A45092"/>
    <w:rsid w:val="00A532E7"/>
    <w:rsid w:val="00A56204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75B21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A7A78"/>
    <w:rsid w:val="00EC1450"/>
    <w:rsid w:val="00EC3403"/>
    <w:rsid w:val="00EC3E42"/>
    <w:rsid w:val="00ED0426"/>
    <w:rsid w:val="00ED2B8E"/>
    <w:rsid w:val="00ED4389"/>
    <w:rsid w:val="00ED7E4B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5:docId w15:val="{9C18DCAF-08D0-4E5A-81AC-E05E2E1E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681E-5E1E-4E27-86FC-02BE9788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9</cp:revision>
  <cp:lastPrinted>2017-01-23T09:27:00Z</cp:lastPrinted>
  <dcterms:created xsi:type="dcterms:W3CDTF">2017-03-28T15:57:00Z</dcterms:created>
  <dcterms:modified xsi:type="dcterms:W3CDTF">2017-05-30T07:56:00Z</dcterms:modified>
</cp:coreProperties>
</file>